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t>Ulvi Bajarani</w:t>
      </w:r>
    </w:p>
    <w:p>
      <w:pPr>
        <w:pStyle w:val="Normal"/>
        <w:bidi w:val="0"/>
        <w:jc w:val="center"/>
        <w:rPr>
          <w:rFonts w:ascii="Times New Roman" w:hAnsi="Times New Roman"/>
          <w:sz w:val="32"/>
          <w:szCs w:val="32"/>
        </w:rPr>
      </w:pPr>
      <w:r>
        <w:rPr>
          <w:rFonts w:ascii="Times New Roman" w:hAnsi="Times New Roman"/>
          <w:sz w:val="32"/>
          <w:szCs w:val="32"/>
        </w:rPr>
        <w:t>SID 20539914</w:t>
      </w:r>
    </w:p>
    <w:p>
      <w:pPr>
        <w:pStyle w:val="Normal"/>
        <w:bidi w:val="0"/>
        <w:jc w:val="center"/>
        <w:rPr>
          <w:rFonts w:ascii="Times New Roman" w:hAnsi="Times New Roman"/>
          <w:sz w:val="32"/>
          <w:szCs w:val="32"/>
        </w:rPr>
      </w:pPr>
      <w:r>
        <w:rPr>
          <w:rFonts w:ascii="Times New Roman" w:hAnsi="Times New Roman"/>
          <w:sz w:val="32"/>
          <w:szCs w:val="32"/>
        </w:rPr>
        <w:t>CSCI 6345 – Advanced Computer Networks</w:t>
      </w:r>
    </w:p>
    <w:p>
      <w:pPr>
        <w:pStyle w:val="Normal"/>
        <w:bidi w:val="0"/>
        <w:jc w:val="center"/>
        <w:rPr>
          <w:rFonts w:ascii="Times New Roman" w:hAnsi="Times New Roman"/>
          <w:sz w:val="32"/>
          <w:szCs w:val="32"/>
        </w:rPr>
      </w:pPr>
      <w:r>
        <w:rPr>
          <w:rFonts w:ascii="Times New Roman" w:hAnsi="Times New Roman"/>
          <w:sz w:val="32"/>
          <w:szCs w:val="32"/>
        </w:rPr>
        <w:t>Summer II</w:t>
      </w:r>
    </w:p>
    <w:p>
      <w:pPr>
        <w:pStyle w:val="Normal"/>
        <w:bidi w:val="0"/>
        <w:jc w:val="center"/>
        <w:rPr/>
      </w:pPr>
      <w:r>
        <w:rPr>
          <w:rFonts w:ascii="Times New Roman" w:hAnsi="Times New Roman"/>
          <w:sz w:val="32"/>
          <w:szCs w:val="32"/>
        </w:rPr>
        <w:t>Assignment 10</w:t>
      </w:r>
    </w:p>
    <w:p>
      <w:pPr>
        <w:pStyle w:val="Normal"/>
        <w:bidi w:val="0"/>
        <w:spacing w:before="0" w:after="283"/>
        <w:jc w:val="center"/>
        <w:rPr/>
      </w:pPr>
      <w:r>
        <w:rPr>
          <w:rFonts w:ascii="Times New Roman" w:hAnsi="Times New Roman"/>
          <w:sz w:val="32"/>
          <w:szCs w:val="32"/>
        </w:rPr>
        <w:t>Working on Group Policy elements in Windows Server</w:t>
      </w:r>
      <w:r>
        <w:br w:type="page"/>
      </w:r>
    </w:p>
    <w:p>
      <w:pPr>
        <w:pStyle w:val="Normal"/>
        <w:bidi w:val="0"/>
        <w:spacing w:before="0" w:after="283"/>
        <w:jc w:val="left"/>
        <w:rPr/>
      </w:pPr>
      <w:r>
        <w:rPr>
          <w:rFonts w:ascii="Times New Roman" w:hAnsi="Times New Roman"/>
          <w:sz w:val="32"/>
          <w:szCs w:val="32"/>
        </w:rPr>
        <w:t>To enter into the Group Policy Management, we choose Tools → Group Policy Management from Server Manager:</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32220" cy="355981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Here, we can see all possible Group Policy Objects, folders, and Organisational Units. Remember that only Organizational Units can have their own Domain Policies.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332220" cy="355981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Let’s create a GPO (Group Policy Object) in the ForLab and link it to the folder:</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355981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We give the name:</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332220" cy="355981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Now, we can see both shortcut in the ForLab and the policy in the Objects: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6">
            <wp:simplePos x="0" y="0"/>
            <wp:positionH relativeFrom="column">
              <wp:posOffset>0</wp:posOffset>
            </wp:positionH>
            <wp:positionV relativeFrom="paragraph">
              <wp:posOffset>53340</wp:posOffset>
            </wp:positionV>
            <wp:extent cx="6332220" cy="355981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Another possible way to see is to get the access to the computer from run by \\&lt;Domain name&gt;:</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332220" cy="355981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Now, we can see the folder SYSVOL that contains all policies and scripts of all domains: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332220" cy="355981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Enter to the domain:</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332220" cy="355981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Now, both Policies and scripts are exist:</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332220" cy="355981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The folders of some Policy (To differ the machine and user options), and the file with specific records.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332220" cy="355981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 xml:space="preserve">Another way to control other computers is using side-ins. We can do it by Microsoft Management Console. We can get there by </w:t>
      </w:r>
      <w:r>
        <w:rPr>
          <w:rFonts w:ascii="Times New Roman" w:hAnsi="Times New Roman"/>
          <w:b/>
          <w:bCs/>
          <w:sz w:val="32"/>
          <w:szCs w:val="32"/>
        </w:rPr>
        <w:t>mmc</w:t>
      </w:r>
      <w:r>
        <w:rPr>
          <w:rFonts w:ascii="Times New Roman" w:hAnsi="Times New Roman"/>
          <w:sz w:val="32"/>
          <w:szCs w:val="32"/>
        </w:rPr>
        <w:t xml:space="preserve"> command in Run.</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332220" cy="355981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The Console Root is empty. We go to File → Add/Remove Snap-in… to add some snap in:</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332220" cy="355981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For example, we choose Local Users and Groups: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4">
            <wp:simplePos x="0" y="0"/>
            <wp:positionH relativeFrom="column">
              <wp:posOffset>0</wp:posOffset>
            </wp:positionH>
            <wp:positionV relativeFrom="paragraph">
              <wp:posOffset>53340</wp:posOffset>
            </wp:positionV>
            <wp:extent cx="6332220" cy="3559810"/>
            <wp:effectExtent l="0" t="0" r="0" b="0"/>
            <wp:wrapSquare wrapText="largest"/>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4"/>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Here, we add the name of our Computer connected to the domain:</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332220" cy="3559810"/>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5"/>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Now, we press OK:</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332220" cy="3559810"/>
            <wp:effectExtent l="0" t="0" r="0" b="0"/>
            <wp:wrapSquare wrapText="largest"/>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6"/>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Now, we can see the users list of TESTER:</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332220" cy="3559810"/>
            <wp:effectExtent l="0" t="0" r="0" b="0"/>
            <wp:wrapSquare wrapText="largest"/>
            <wp:docPr id="1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descr=""/>
                    <pic:cNvPicPr>
                      <a:picLocks noChangeAspect="1" noChangeArrowheads="1"/>
                    </pic:cNvPicPr>
                  </pic:nvPicPr>
                  <pic:blipFill>
                    <a:blip r:embed="rId17"/>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Let’s edit the Policy “ForLab Settings”: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332220" cy="3559810"/>
            <wp:effectExtent l="0" t="0" r="0" b="0"/>
            <wp:wrapSquare wrapText="largest"/>
            <wp:docPr id="1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 descr=""/>
                    <pic:cNvPicPr>
                      <a:picLocks noChangeAspect="1" noChangeArrowheads="1"/>
                    </pic:cNvPicPr>
                  </pic:nvPicPr>
                  <pic:blipFill>
                    <a:blip r:embed="rId18"/>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Here, we can see both Computer Configuration and User Configuration. The difference is in the case that User is for users, but computer for the machine. For example, some preferences might be specific for users in the Organisational Unit, but not for the Machine Organisational Unit.</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332220" cy="3559810"/>
            <wp:effectExtent l="0" t="0" r="0" b="0"/>
            <wp:wrapSquare wrapText="largest"/>
            <wp:docPr id="1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 descr=""/>
                    <pic:cNvPicPr>
                      <a:picLocks noChangeAspect="1" noChangeArrowheads="1"/>
                    </pic:cNvPicPr>
                  </pic:nvPicPr>
                  <pic:blipFill>
                    <a:blip r:embed="rId19"/>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Now, let’s create the installation policy. For the task, I have downloaded Adobe Reader and created the folder to share:</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332220" cy="3559810"/>
            <wp:effectExtent l="0" t="0" r="0" b="0"/>
            <wp:wrapSquare wrapText="largest"/>
            <wp:docPr id="1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descr=""/>
                    <pic:cNvPicPr>
                      <a:picLocks noChangeAspect="1" noChangeArrowheads="1"/>
                    </pic:cNvPicPr>
                  </pic:nvPicPr>
                  <pic:blipFill>
                    <a:blip r:embed="rId20"/>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Let’s go to the Properties: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332220" cy="3559810"/>
            <wp:effectExtent l="0" t="0" r="0" b="0"/>
            <wp:wrapSquare wrapText="largest"/>
            <wp:docPr id="2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 descr=""/>
                    <pic:cNvPicPr>
                      <a:picLocks noChangeAspect="1" noChangeArrowheads="1"/>
                    </pic:cNvPicPr>
                  </pic:nvPicPr>
                  <pic:blipFill>
                    <a:blip r:embed="rId21"/>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Press Advanced Sharing:</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332220" cy="3559810"/>
            <wp:effectExtent l="0" t="0" r="0" b="0"/>
            <wp:wrapSquare wrapText="largest"/>
            <wp:docPr id="2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2" descr=""/>
                    <pic:cNvPicPr>
                      <a:picLocks noChangeAspect="1" noChangeArrowheads="1"/>
                    </pic:cNvPicPr>
                  </pic:nvPicPr>
                  <pic:blipFill>
                    <a:blip r:embed="rId22"/>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Define the name. To install, it is recommended to add $ sign at the end of the share name:</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332220" cy="3559810"/>
            <wp:effectExtent l="0" t="0" r="0" b="0"/>
            <wp:wrapSquare wrapText="largest"/>
            <wp:docPr id="2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 descr=""/>
                    <pic:cNvPicPr>
                      <a:picLocks noChangeAspect="1" noChangeArrowheads="1"/>
                    </pic:cNvPicPr>
                  </pic:nvPicPr>
                  <pic:blipFill>
                    <a:blip r:embed="rId23"/>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Now, let’s move to the Tools → Group Policy Management:</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332220" cy="3559810"/>
            <wp:effectExtent l="0" t="0" r="0" b="0"/>
            <wp:wrapSquare wrapText="largest"/>
            <wp:docPr id="2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4" descr=""/>
                    <pic:cNvPicPr>
                      <a:picLocks noChangeAspect="1" noChangeArrowheads="1"/>
                    </pic:cNvPicPr>
                  </pic:nvPicPr>
                  <pic:blipFill>
                    <a:blip r:embed="rId24"/>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We created t</w:t>
      </w:r>
      <w:r>
        <w:rPr>
          <w:rFonts w:ascii="Times New Roman" w:hAnsi="Times New Roman"/>
          <w:sz w:val="32"/>
          <w:szCs w:val="32"/>
        </w:rPr>
        <w:t>w</w:t>
      </w:r>
      <w:r>
        <w:rPr>
          <w:rFonts w:ascii="Times New Roman" w:hAnsi="Times New Roman"/>
          <w:sz w:val="32"/>
          <w:szCs w:val="32"/>
        </w:rPr>
        <w:t>o folders: one with computers, another with users and Security Groups. We create the Group Policy Object for computers.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332220" cy="3559810"/>
            <wp:effectExtent l="0" t="0" r="0" b="0"/>
            <wp:wrapSquare wrapText="largest"/>
            <wp:docPr id="2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 descr=""/>
                    <pic:cNvPicPr>
                      <a:picLocks noChangeAspect="1" noChangeArrowheads="1"/>
                    </pic:cNvPicPr>
                  </pic:nvPicPr>
                  <pic:blipFill>
                    <a:blip r:embed="rId25"/>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We give the name Software Deployment Settings: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332220" cy="3559810"/>
            <wp:effectExtent l="0" t="0" r="0" b="0"/>
            <wp:wrapSquare wrapText="largest"/>
            <wp:docPr id="2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 descr=""/>
                    <pic:cNvPicPr>
                      <a:picLocks noChangeAspect="1" noChangeArrowheads="1"/>
                    </pic:cNvPicPr>
                  </pic:nvPicPr>
                  <pic:blipFill>
                    <a:blip r:embed="rId26"/>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Now, we edit the policy:</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332220" cy="3559810"/>
            <wp:effectExtent l="0" t="0" r="0" b="0"/>
            <wp:wrapSquare wrapText="largest"/>
            <wp:docPr id="2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7" descr=""/>
                    <pic:cNvPicPr>
                      <a:picLocks noChangeAspect="1" noChangeArrowheads="1"/>
                    </pic:cNvPicPr>
                  </pic:nvPicPr>
                  <pic:blipFill>
                    <a:blip r:embed="rId27"/>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In the Computer Configuration → Policies → Software Settings → Software Installation we create a new Package by New → Package:</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332220" cy="3559810"/>
            <wp:effectExtent l="0" t="0" r="0" b="0"/>
            <wp:wrapSquare wrapText="largest"/>
            <wp:docPr id="2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8" descr=""/>
                    <pic:cNvPicPr>
                      <a:picLocks noChangeAspect="1" noChangeArrowheads="1"/>
                    </pic:cNvPicPr>
                  </pic:nvPicPr>
                  <pic:blipFill>
                    <a:blip r:embed="rId28"/>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Then, we go to the remote folder (it is important, because only shared content is available for computers)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9">
            <wp:simplePos x="0" y="0"/>
            <wp:positionH relativeFrom="column">
              <wp:posOffset>0</wp:posOffset>
            </wp:positionH>
            <wp:positionV relativeFrom="paragraph">
              <wp:posOffset>53340</wp:posOffset>
            </wp:positionV>
            <wp:extent cx="6332220" cy="3559810"/>
            <wp:effectExtent l="0" t="0" r="0" b="0"/>
            <wp:wrapSquare wrapText="largest"/>
            <wp:docPr id="2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9" descr=""/>
                    <pic:cNvPicPr>
                      <a:picLocks noChangeAspect="1" noChangeArrowheads="1"/>
                    </pic:cNvPicPr>
                  </pic:nvPicPr>
                  <pic:blipFill>
                    <a:blip r:embed="rId29"/>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After choosing, we can deploy Assigned, or Advanced. We don’t need the specific options, so Assigned is OK:</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332220" cy="3559810"/>
            <wp:effectExtent l="0" t="0" r="0" b="0"/>
            <wp:wrapSquare wrapText="largest"/>
            <wp:docPr id="2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descr=""/>
                    <pic:cNvPicPr>
                      <a:picLocks noChangeAspect="1" noChangeArrowheads="1"/>
                    </pic:cNvPicPr>
                  </pic:nvPicPr>
                  <pic:blipFill>
                    <a:blip r:embed="rId30"/>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The package is added:</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332220" cy="3559810"/>
            <wp:effectExtent l="0" t="0" r="0" b="0"/>
            <wp:wrapSquare wrapText="largest"/>
            <wp:docPr id="3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1" descr=""/>
                    <pic:cNvPicPr>
                      <a:picLocks noChangeAspect="1" noChangeArrowheads="1"/>
                    </pic:cNvPicPr>
                  </pic:nvPicPr>
                  <pic:blipFill>
                    <a:blip r:embed="rId31"/>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After entering the domain, we see Adobe Reader already installed:</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2">
            <wp:simplePos x="0" y="0"/>
            <wp:positionH relativeFrom="column">
              <wp:posOffset>0</wp:posOffset>
            </wp:positionH>
            <wp:positionV relativeFrom="paragraph">
              <wp:posOffset>360045</wp:posOffset>
            </wp:positionV>
            <wp:extent cx="6332220" cy="3559810"/>
            <wp:effectExtent l="0" t="0" r="0" b="0"/>
            <wp:wrapSquare wrapText="largest"/>
            <wp:docPr id="3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2" descr=""/>
                    <pic:cNvPicPr>
                      <a:picLocks noChangeAspect="1" noChangeArrowheads="1"/>
                    </pic:cNvPicPr>
                  </pic:nvPicPr>
                  <pic:blipFill>
                    <a:blip r:embed="rId32"/>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Now, let’s create some Internet Policy for Users: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3">
            <wp:simplePos x="0" y="0"/>
            <wp:positionH relativeFrom="column">
              <wp:posOffset>0</wp:posOffset>
            </wp:positionH>
            <wp:positionV relativeFrom="paragraph">
              <wp:posOffset>226695</wp:posOffset>
            </wp:positionV>
            <wp:extent cx="6332220" cy="3559810"/>
            <wp:effectExtent l="0" t="0" r="0" b="0"/>
            <wp:wrapSquare wrapText="largest"/>
            <wp:docPr id="3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3" descr=""/>
                    <pic:cNvPicPr>
                      <a:picLocks noChangeAspect="1" noChangeArrowheads="1"/>
                    </pic:cNvPicPr>
                  </pic:nvPicPr>
                  <pic:blipFill>
                    <a:blip r:embed="rId33"/>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We go to User Configuration → Preferences → Windows Settings → Registry and add some registry entries by New → Registry Items.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4">
            <wp:simplePos x="0" y="0"/>
            <wp:positionH relativeFrom="column">
              <wp:posOffset>0</wp:posOffset>
            </wp:positionH>
            <wp:positionV relativeFrom="paragraph">
              <wp:posOffset>360045</wp:posOffset>
            </wp:positionV>
            <wp:extent cx="6332220" cy="3559810"/>
            <wp:effectExtent l="0" t="0" r="0" b="0"/>
            <wp:wrapSquare wrapText="largest"/>
            <wp:docPr id="3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4" descr=""/>
                    <pic:cNvPicPr>
                      <a:picLocks noChangeAspect="1" noChangeArrowheads="1"/>
                    </pic:cNvPicPr>
                  </pic:nvPicPr>
                  <pic:blipFill>
                    <a:blip r:embed="rId34"/>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 xml:space="preserve">In </w:t>
      </w:r>
      <w:r>
        <w:rPr>
          <w:rFonts w:ascii="Times New Roman" w:hAnsi="Times New Roman"/>
          <w:b/>
          <w:bCs/>
          <w:sz w:val="32"/>
          <w:szCs w:val="32"/>
        </w:rPr>
        <w:t>HKEY_CURRENT_USER\Software\Microsoft\Windows\CurrentVersion\Internet Settings</w:t>
      </w:r>
      <w:r>
        <w:rPr>
          <w:rFonts w:ascii="Times New Roman" w:hAnsi="Times New Roman"/>
          <w:b w:val="false"/>
          <w:bCs w:val="false"/>
          <w:sz w:val="32"/>
          <w:szCs w:val="32"/>
        </w:rPr>
        <w:t>, we should add 4 records. The name, the value, the type might be seen in the screenshots. The first record – Enabling Proxy.</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332220" cy="3559810"/>
            <wp:effectExtent l="0" t="0" r="0" b="0"/>
            <wp:wrapSquare wrapText="largest"/>
            <wp:docPr id="3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5" descr=""/>
                    <pic:cNvPicPr>
                      <a:picLocks noChangeAspect="1" noChangeArrowheads="1"/>
                    </pic:cNvPicPr>
                  </pic:nvPicPr>
                  <pic:blipFill>
                    <a:blip r:embed="rId35"/>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The second record – Setting the proxy server as localhost to check the queries in HTTP requests from the policy:</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332220" cy="3559810"/>
            <wp:effectExtent l="0" t="0" r="0" b="0"/>
            <wp:wrapSquare wrapText="largest"/>
            <wp:docPr id="3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6" descr=""/>
                    <pic:cNvPicPr>
                      <a:picLocks noChangeAspect="1" noChangeArrowheads="1"/>
                    </pic:cNvPicPr>
                  </pic:nvPicPr>
                  <pic:blipFill>
                    <a:blip r:embed="rId36"/>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The third record – adding the available sites and bypassing the calls to the local servers: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7">
            <wp:simplePos x="0" y="0"/>
            <wp:positionH relativeFrom="column">
              <wp:posOffset>0</wp:posOffset>
            </wp:positionH>
            <wp:positionV relativeFrom="paragraph">
              <wp:posOffset>53340</wp:posOffset>
            </wp:positionV>
            <wp:extent cx="6332220" cy="3559810"/>
            <wp:effectExtent l="0" t="0" r="0" b="0"/>
            <wp:wrapSquare wrapText="largest"/>
            <wp:docPr id="3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7" descr=""/>
                    <pic:cNvPicPr>
                      <a:picLocks noChangeAspect="1" noChangeArrowheads="1"/>
                    </pic:cNvPicPr>
                  </pic:nvPicPr>
                  <pic:blipFill>
                    <a:blip r:embed="rId37"/>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The fourth record – to avoid detecting proxy settings automatically:</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332220" cy="3559810"/>
            <wp:effectExtent l="0" t="0" r="0" b="0"/>
            <wp:wrapSquare wrapText="largest"/>
            <wp:docPr id="3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8" descr=""/>
                    <pic:cNvPicPr>
                      <a:picLocks noChangeAspect="1" noChangeArrowheads="1"/>
                    </pic:cNvPicPr>
                  </pic:nvPicPr>
                  <pic:blipFill>
                    <a:blip r:embed="rId38"/>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Now, it is important to restrict proxy options. We go to User Configuration → Policies → Administrative Template Policy Settings and enable two options.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8">
            <wp:simplePos x="0" y="0"/>
            <wp:positionH relativeFrom="column">
              <wp:posOffset>0</wp:posOffset>
            </wp:positionH>
            <wp:positionV relativeFrom="paragraph">
              <wp:posOffset>360045</wp:posOffset>
            </wp:positionV>
            <wp:extent cx="6332220" cy="3559810"/>
            <wp:effectExtent l="0" t="0" r="0" b="0"/>
            <wp:wrapSquare wrapText="largest"/>
            <wp:docPr id="3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0" descr=""/>
                    <pic:cNvPicPr>
                      <a:picLocks noChangeAspect="1" noChangeArrowheads="1"/>
                    </pic:cNvPicPr>
                  </pic:nvPicPr>
                  <pic:blipFill>
                    <a:blip r:embed="rId39"/>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We can change the options by Edit. The first option is Disable changing Automatic Configuration Settings.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40">
            <wp:simplePos x="0" y="0"/>
            <wp:positionH relativeFrom="column">
              <wp:posOffset>0</wp:posOffset>
            </wp:positionH>
            <wp:positionV relativeFrom="paragraph">
              <wp:posOffset>360045</wp:posOffset>
            </wp:positionV>
            <wp:extent cx="6332220" cy="355981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We set it to Enabled:</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41">
            <wp:simplePos x="0" y="0"/>
            <wp:positionH relativeFrom="column">
              <wp:posOffset>0</wp:posOffset>
            </wp:positionH>
            <wp:positionV relativeFrom="paragraph">
              <wp:posOffset>360045</wp:posOffset>
            </wp:positionV>
            <wp:extent cx="6332220" cy="3559810"/>
            <wp:effectExtent l="0" t="0" r="0" b="0"/>
            <wp:wrapSquare wrapText="largest"/>
            <wp:docPr id="40"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1" descr=""/>
                    <pic:cNvPicPr>
                      <a:picLocks noChangeAspect="1" noChangeArrowheads="1"/>
                    </pic:cNvPicPr>
                  </pic:nvPicPr>
                  <pic:blipFill>
                    <a:blip r:embed="rId41"/>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Another option to set Enabled is Prevent changing proxy settings: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332220" cy="3559810"/>
            <wp:effectExtent l="0" t="0" r="0" b="0"/>
            <wp:wrapSquare wrapText="largest"/>
            <wp:docPr id="4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2" descr=""/>
                    <pic:cNvPicPr>
                      <a:picLocks noChangeAspect="1" noChangeArrowheads="1"/>
                    </pic:cNvPicPr>
                  </pic:nvPicPr>
                  <pic:blipFill>
                    <a:blip r:embed="rId42"/>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Now, we link the existing Policy to the ForLab Users (it could be done in the first steps).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332220" cy="3559810"/>
            <wp:effectExtent l="0" t="0" r="0" b="0"/>
            <wp:wrapSquare wrapText="largest"/>
            <wp:docPr id="42"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3" descr=""/>
                    <pic:cNvPicPr>
                      <a:picLocks noChangeAspect="1" noChangeArrowheads="1"/>
                    </pic:cNvPicPr>
                  </pic:nvPicPr>
                  <pic:blipFill>
                    <a:blip r:embed="rId43"/>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We choose the Internet Policy:</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332220" cy="3559810"/>
            <wp:effectExtent l="0" t="0" r="0" b="0"/>
            <wp:wrapSquare wrapText="largest"/>
            <wp:docPr id="4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4" descr=""/>
                    <pic:cNvPicPr>
                      <a:picLocks noChangeAspect="1" noChangeArrowheads="1"/>
                    </pic:cNvPicPr>
                  </pic:nvPicPr>
                  <pic:blipFill>
                    <a:blip r:embed="rId44"/>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pPr>
      <w:r>
        <w:rPr>
          <w:rFonts w:ascii="Times New Roman" w:hAnsi="Times New Roman"/>
          <w:sz w:val="32"/>
          <w:szCs w:val="32"/>
        </w:rPr>
        <w:t>Now, we can test all settings in Internet Explorer. Unfortunately, due to the problems with the program in Windows 8.1, the author could not test it. But according to the provided tutorial (</w:t>
      </w:r>
      <w:r>
        <w:rPr>
          <w:rFonts w:ascii="Times New Roman" w:hAnsi="Times New Roman"/>
          <w:b/>
          <w:bCs/>
          <w:sz w:val="32"/>
          <w:szCs w:val="32"/>
        </w:rPr>
        <w:t>https://www.youtube.com/watch?v=00t18BsXl9I</w:t>
      </w:r>
      <w:r>
        <w:rPr>
          <w:rFonts w:ascii="Times New Roman" w:hAnsi="Times New Roman"/>
          <w:b w:val="false"/>
          <w:bCs w:val="false"/>
          <w:sz w:val="32"/>
          <w:szCs w:val="32"/>
        </w:rPr>
        <w:t>)</w:t>
      </w:r>
      <w:r>
        <w:rPr>
          <w:rFonts w:ascii="Times New Roman" w:hAnsi="Times New Roman"/>
          <w:sz w:val="32"/>
          <w:szCs w:val="32"/>
        </w:rPr>
        <w:t>, it should have worked.</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332220" cy="3559810"/>
            <wp:effectExtent l="0" t="0" r="0" b="0"/>
            <wp:wrapSquare wrapText="largest"/>
            <wp:docPr id="44"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5" descr=""/>
                    <pic:cNvPicPr>
                      <a:picLocks noChangeAspect="1" noChangeArrowheads="1"/>
                    </pic:cNvPicPr>
                  </pic:nvPicPr>
                  <pic:blipFill>
                    <a:blip r:embed="rId45"/>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
    </w:p>
    <w:sectPr>
      <w:type w:val="nextPage"/>
      <w:pgSz w:w="12240" w:h="15840"/>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Liberation Serif">
    <w:altName w:val="Times New Roman"/>
    <w:charset w:val="01"/>
    <w:family w:val="roman"/>
    <w:pitch w:val="default"/>
  </w:font>
  <w:font w:name="Liberation Sans">
    <w:altName w:val="Arial"/>
    <w:charset w:val="01"/>
    <w:family w:val="roman"/>
    <w:pitch w:val="default"/>
  </w:font>
  <w:font w:name="Times New Roman">
    <w:charset w:val="01"/>
    <w:family w:val="roman"/>
    <w:pitch w:val="default"/>
  </w:font>
</w:fonts>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SimSun" w:cs="Mangal"/>
      <w:color w:val="auto"/>
      <w:kern w:val="2"/>
      <w:sz w:val="24"/>
      <w:szCs w:val="24"/>
      <w:lang w:val="en-US" w:eastAsia="zh-CN" w:bidi="hi-IN"/>
    </w:rPr>
  </w:style>
  <w:style w:type="paragraph" w:styleId="Heading">
    <w:name w:val="Heading"/>
    <w:basedOn w:val="Normal"/>
    <w:next w:val="TextBody"/>
    <w:qFormat/>
    <w:pPr>
      <w:keepNext w:val="true"/>
      <w:spacing w:before="240" w:after="120"/>
    </w:pPr>
    <w:rPr>
      <w:rFonts w:ascii="Liberation Sans" w:hAnsi="Liberation Sans" w:eastAsia="Microsoft YaHei" w:cs="Mang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fontTable" Target="fontTable.xml"/><Relationship Id="rId4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69</TotalTime>
  <Application>LibreOffice/6.4.3.2$Windows_X86_64 LibreOffice_project/747b5d0ebf89f41c860ec2a39efd7cb15b54f2d8</Application>
  <Pages>45</Pages>
  <Words>662</Words>
  <Characters>3333</Characters>
  <CharactersWithSpaces>3950</CharactersWithSpaces>
  <Paragraphs>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2017-10-20T23:40:51Z</dcterms:created>
  <dc:creator/>
  <dc:description/>
  <dc:language>en-GB</dc:language>
  <cp:lastModifiedBy/>
  <dcterms:modified xsi:type="dcterms:W3CDTF">2020-07-22T00:37:00Z</dcterms:modified>
  <cp:revision>19</cp:revision>
  <dc:subject/>
  <dc:title/>
</cp:coreProperties>
</file>